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125"/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2"/>
        <w:gridCol w:w="730"/>
        <w:gridCol w:w="1685"/>
        <w:gridCol w:w="62"/>
        <w:gridCol w:w="1657"/>
        <w:gridCol w:w="696"/>
        <w:gridCol w:w="1237"/>
        <w:gridCol w:w="1178"/>
        <w:gridCol w:w="2415"/>
      </w:tblGrid>
      <w:tr w:rsidR="003072FB" w:rsidRPr="00F82BD4" w14:paraId="7C7C0AEE" w14:textId="77777777" w:rsidTr="00380735">
        <w:trPr>
          <w:cantSplit/>
          <w:trHeight w:val="567"/>
        </w:trPr>
        <w:tc>
          <w:tcPr>
            <w:tcW w:w="5000" w:type="pct"/>
            <w:gridSpan w:val="9"/>
            <w:vAlign w:val="center"/>
          </w:tcPr>
          <w:p w14:paraId="32081E38" w14:textId="77777777" w:rsidR="003072FB" w:rsidRDefault="003072FB" w:rsidP="003072FB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北醫學大學</w:t>
            </w:r>
          </w:p>
        </w:tc>
      </w:tr>
      <w:tr w:rsidR="003072FB" w:rsidRPr="00F82BD4" w14:paraId="7028F40E" w14:textId="77777777" w:rsidTr="005A5558">
        <w:trPr>
          <w:cantSplit/>
          <w:trHeight w:val="567"/>
        </w:trPr>
        <w:tc>
          <w:tcPr>
            <w:tcW w:w="2435" w:type="pct"/>
            <w:gridSpan w:val="5"/>
            <w:vAlign w:val="center"/>
          </w:tcPr>
          <w:p w14:paraId="3DBC3C54" w14:textId="574C4120" w:rsidR="003072FB" w:rsidRPr="002506BA" w:rsidRDefault="005A5558" w:rsidP="005A5558">
            <w:pPr>
              <w:wordWrap w:val="0"/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氣體鋼瓶</w:t>
            </w:r>
          </w:p>
        </w:tc>
        <w:tc>
          <w:tcPr>
            <w:tcW w:w="2565" w:type="pct"/>
            <w:gridSpan w:val="4"/>
            <w:vAlign w:val="center"/>
          </w:tcPr>
          <w:p w14:paraId="796343B2" w14:textId="77777777" w:rsidR="003072FB" w:rsidRPr="002506BA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2"/>
              </w:rPr>
              <w:t>安全作業標準</w:t>
            </w:r>
          </w:p>
        </w:tc>
      </w:tr>
      <w:tr w:rsidR="003072FB" w:rsidRPr="00F82BD4" w14:paraId="027C3554" w14:textId="77777777" w:rsidTr="00380735">
        <w:trPr>
          <w:cantSplit/>
          <w:trHeight w:val="567"/>
        </w:trPr>
        <w:tc>
          <w:tcPr>
            <w:tcW w:w="5000" w:type="pct"/>
            <w:gridSpan w:val="9"/>
            <w:vAlign w:val="center"/>
          </w:tcPr>
          <w:p w14:paraId="6E27A89B" w14:textId="2396D7C5" w:rsidR="003072FB" w:rsidRPr="002506BA" w:rsidRDefault="001866F7" w:rsidP="003072FB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學院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系所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實驗室</w:t>
            </w:r>
            <w:bookmarkStart w:id="0" w:name="_GoBack"/>
            <w:bookmarkEnd w:id="0"/>
          </w:p>
        </w:tc>
      </w:tr>
      <w:tr w:rsidR="003072FB" w:rsidRPr="00F82BD4" w14:paraId="16593D71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72168418" w14:textId="6E66F242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145" w:type="pct"/>
            <w:gridSpan w:val="7"/>
          </w:tcPr>
          <w:p w14:paraId="64D68FD8" w14:textId="70C9481E" w:rsidR="003072FB" w:rsidRPr="00430F65" w:rsidRDefault="005A5558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非經常性作業</w:t>
            </w:r>
          </w:p>
        </w:tc>
      </w:tr>
      <w:tr w:rsidR="003072FB" w:rsidRPr="00F82BD4" w14:paraId="74019D49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7896E812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145" w:type="pct"/>
            <w:gridSpan w:val="7"/>
          </w:tcPr>
          <w:p w14:paraId="5051FA71" w14:textId="04435624" w:rsidR="003072FB" w:rsidRPr="00430F65" w:rsidRDefault="005A5558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鑄造</w:t>
            </w:r>
          </w:p>
        </w:tc>
      </w:tr>
      <w:tr w:rsidR="003072FB" w:rsidRPr="00F82BD4" w14:paraId="1EB3285C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7CFBEA5C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675ABA8A" w14:textId="02007392" w:rsidR="003072FB" w:rsidRPr="00430F65" w:rsidRDefault="005A5558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協同操作</w:t>
            </w:r>
          </w:p>
        </w:tc>
      </w:tr>
      <w:tr w:rsidR="003072FB" w:rsidRPr="00F82BD4" w14:paraId="696E6C64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5A201E4C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145" w:type="pct"/>
            <w:gridSpan w:val="7"/>
          </w:tcPr>
          <w:p w14:paraId="1D373163" w14:textId="22B011A7" w:rsidR="003072FB" w:rsidRPr="00430F65" w:rsidRDefault="005A5558" w:rsidP="003072FB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金屬合金、鑄模</w:t>
            </w:r>
          </w:p>
        </w:tc>
      </w:tr>
      <w:tr w:rsidR="003072FB" w:rsidRPr="00F82BD4" w14:paraId="6A57FF37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4C4138D4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145" w:type="pct"/>
            <w:gridSpan w:val="7"/>
          </w:tcPr>
          <w:p w14:paraId="7D2E0A8F" w14:textId="4F64FA4E" w:rsidR="003072FB" w:rsidRPr="00430F65" w:rsidRDefault="005A5558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</w:rPr>
              <w:t>活動板手</w:t>
            </w:r>
            <w:proofErr w:type="gramEnd"/>
          </w:p>
        </w:tc>
      </w:tr>
      <w:tr w:rsidR="003072FB" w:rsidRPr="00F82BD4" w14:paraId="5F90A06D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4CE6D724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4ED86B13" w14:textId="2C40C484" w:rsidR="003072FB" w:rsidRPr="00430F65" w:rsidRDefault="005A5558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防焰手套、護目鏡、坩堝夾</w:t>
            </w:r>
          </w:p>
        </w:tc>
      </w:tr>
      <w:tr w:rsidR="003072FB" w:rsidRPr="00F82BD4" w14:paraId="33E3EC0E" w14:textId="77777777" w:rsidTr="00380735">
        <w:trPr>
          <w:trHeight w:val="454"/>
        </w:trPr>
        <w:tc>
          <w:tcPr>
            <w:tcW w:w="855" w:type="pct"/>
            <w:gridSpan w:val="2"/>
            <w:tcBorders>
              <w:bottom w:val="single" w:sz="4" w:space="0" w:color="auto"/>
            </w:tcBorders>
          </w:tcPr>
          <w:p w14:paraId="4A675E59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  <w:tcBorders>
              <w:bottom w:val="single" w:sz="4" w:space="0" w:color="auto"/>
            </w:tcBorders>
          </w:tcPr>
          <w:p w14:paraId="7A9B539F" w14:textId="7504ACDA" w:rsidR="003072FB" w:rsidRPr="00430F65" w:rsidRDefault="005A5558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需有授課老師或實驗室管理人員協同作業，未經同意不得擅自使用。</w:t>
            </w:r>
          </w:p>
        </w:tc>
      </w:tr>
      <w:tr w:rsidR="003072FB" w:rsidRPr="00F82BD4" w14:paraId="0230DBA2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516" w:type="pct"/>
          </w:tcPr>
          <w:p w14:paraId="49E3A123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3CA9A391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1" w:type="pct"/>
            <w:gridSpan w:val="3"/>
          </w:tcPr>
          <w:p w14:paraId="52F4C213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1" w:type="pct"/>
            <w:gridSpan w:val="2"/>
          </w:tcPr>
          <w:p w14:paraId="12C628EC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571CAD4A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3072FB" w:rsidRPr="00F82BD4" w14:paraId="186BA121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pct"/>
          </w:tcPr>
          <w:p w14:paraId="276690F9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24D46000" w14:textId="117223C8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="005A5558">
              <w:rPr>
                <w:rFonts w:ascii="Times New Roman" w:eastAsia="標楷體" w:hAnsi="Times New Roman" w:cs="Times New Roman" w:hint="eastAsia"/>
              </w:rPr>
              <w:t>檢查鋼瓶是否有效固定。</w:t>
            </w:r>
          </w:p>
          <w:p w14:paraId="0273ABAF" w14:textId="4299775E" w:rsidR="003072FB" w:rsidRDefault="003072FB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E45570" w:rsidRPr="00E45570">
              <w:rPr>
                <w:rFonts w:ascii="Times New Roman" w:eastAsia="標楷體" w:hAnsi="Times New Roman" w:cs="Times New Roman" w:hint="eastAsia"/>
              </w:rPr>
              <w:t>檢查</w:t>
            </w:r>
            <w:proofErr w:type="gramStart"/>
            <w:r w:rsidR="00E45570" w:rsidRPr="00E45570">
              <w:rPr>
                <w:rFonts w:ascii="Times New Roman" w:eastAsia="標楷體" w:hAnsi="Times New Roman" w:cs="Times New Roman" w:hint="eastAsia"/>
              </w:rPr>
              <w:t>鋼瓶柱塞</w:t>
            </w:r>
            <w:proofErr w:type="gramEnd"/>
            <w:r w:rsidR="00E45570" w:rsidRPr="00E45570">
              <w:rPr>
                <w:rFonts w:ascii="Times New Roman" w:eastAsia="標楷體" w:hAnsi="Times New Roman" w:cs="Times New Roman" w:hint="eastAsia"/>
              </w:rPr>
              <w:t>、調節器、流量計、氣體輸送管及管夾是否損壞</w:t>
            </w:r>
            <w:r w:rsidR="00E45570">
              <w:rPr>
                <w:rFonts w:ascii="Times New Roman" w:eastAsia="標楷體" w:hAnsi="Times New Roman" w:cs="Times New Roman" w:hint="eastAsia"/>
              </w:rPr>
              <w:t>、</w:t>
            </w:r>
            <w:r w:rsidR="00E45570" w:rsidRPr="00E45570">
              <w:rPr>
                <w:rFonts w:ascii="Times New Roman" w:eastAsia="標楷體" w:hAnsi="Times New Roman" w:cs="Times New Roman" w:hint="eastAsia"/>
              </w:rPr>
              <w:t>洩漏。</w:t>
            </w:r>
          </w:p>
          <w:p w14:paraId="1C7DB57B" w14:textId="2CEB5283" w:rsidR="003072FB" w:rsidRPr="00D34D78" w:rsidRDefault="003072FB" w:rsidP="005A555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 w:rsidR="005A5558">
              <w:rPr>
                <w:rFonts w:ascii="Times New Roman" w:eastAsia="標楷體" w:hAnsi="Times New Roman" w:cs="Times New Roman" w:hint="eastAsia"/>
              </w:rPr>
              <w:t>檢查橡皮管是否龜裂。</w:t>
            </w:r>
          </w:p>
        </w:tc>
        <w:tc>
          <w:tcPr>
            <w:tcW w:w="1121" w:type="pct"/>
            <w:gridSpan w:val="3"/>
          </w:tcPr>
          <w:p w14:paraId="38CE9A65" w14:textId="5A845311" w:rsidR="00E45570" w:rsidRPr="00E45570" w:rsidRDefault="00E45570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E45570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E45570">
              <w:rPr>
                <w:rFonts w:ascii="Times New Roman" w:eastAsia="標楷體" w:hAnsi="Times New Roman" w:cs="Times New Roman" w:hint="eastAsia"/>
              </w:rPr>
              <w:t>鋼瓶的合格環過期</w:t>
            </w:r>
          </w:p>
          <w:p w14:paraId="23D9065D" w14:textId="72765C4F" w:rsidR="00E45570" w:rsidRPr="00E45570" w:rsidRDefault="00E45570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E45570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E45570">
              <w:rPr>
                <w:rFonts w:ascii="Times New Roman" w:eastAsia="標楷體" w:hAnsi="Times New Roman" w:cs="Times New Roman" w:hint="eastAsia"/>
              </w:rPr>
              <w:t>可能氣體洩漏</w:t>
            </w:r>
          </w:p>
          <w:p w14:paraId="1DA7FFC9" w14:textId="5FEBD1DB" w:rsidR="003072FB" w:rsidRPr="00F82BD4" w:rsidRDefault="00E45570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E45570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E45570">
              <w:rPr>
                <w:rFonts w:ascii="Times New Roman" w:eastAsia="標楷體" w:hAnsi="Times New Roman" w:cs="Times New Roman" w:hint="eastAsia"/>
              </w:rPr>
              <w:t>鋼瓶未固定妥當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E45570">
              <w:rPr>
                <w:rFonts w:ascii="Times New Roman" w:eastAsia="標楷體" w:hAnsi="Times New Roman" w:cs="Times New Roman" w:hint="eastAsia"/>
              </w:rPr>
              <w:t>造成鋼瓶傾倒、掉落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</w:tcPr>
          <w:p w14:paraId="6AAB2E41" w14:textId="6D6C3968" w:rsidR="00100816" w:rsidRPr="00100816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100816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100816">
              <w:rPr>
                <w:rFonts w:ascii="Times New Roman" w:eastAsia="標楷體" w:hAnsi="Times New Roman" w:cs="Times New Roman" w:hint="eastAsia"/>
              </w:rPr>
              <w:t>確實檢查鋼瓶是否過</w:t>
            </w:r>
            <w:r>
              <w:rPr>
                <w:rFonts w:ascii="Times New Roman" w:eastAsia="標楷體" w:hAnsi="Times New Roman" w:cs="Times New Roman" w:hint="eastAsia"/>
              </w:rPr>
              <w:t>或</w:t>
            </w:r>
            <w:r w:rsidRPr="00100816">
              <w:rPr>
                <w:rFonts w:ascii="Times New Roman" w:eastAsia="標楷體" w:hAnsi="Times New Roman" w:cs="Times New Roman" w:hint="eastAsia"/>
              </w:rPr>
              <w:t>破損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41E8F7FE" w14:textId="63396A5E" w:rsidR="00100816" w:rsidRPr="00100816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100816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proofErr w:type="gramStart"/>
            <w:r w:rsidRPr="00100816">
              <w:rPr>
                <w:rFonts w:ascii="Times New Roman" w:eastAsia="標楷體" w:hAnsi="Times New Roman" w:cs="Times New Roman" w:hint="eastAsia"/>
              </w:rPr>
              <w:t>緊急板手</w:t>
            </w:r>
            <w:proofErr w:type="gramEnd"/>
            <w:r w:rsidRPr="00100816">
              <w:rPr>
                <w:rFonts w:ascii="Times New Roman" w:eastAsia="標楷體" w:hAnsi="Times New Roman" w:cs="Times New Roman" w:hint="eastAsia"/>
              </w:rPr>
              <w:t>，應放置在附近。</w:t>
            </w:r>
          </w:p>
          <w:p w14:paraId="510C7C2A" w14:textId="073D1083" w:rsidR="003072FB" w:rsidRPr="00F82BD4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100816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100816">
              <w:rPr>
                <w:rFonts w:ascii="Times New Roman" w:eastAsia="標楷體" w:hAnsi="Times New Roman" w:cs="Times New Roman" w:hint="eastAsia"/>
              </w:rPr>
              <w:t>妥善固定鋼瓶於鋼瓶</w:t>
            </w:r>
            <w:proofErr w:type="gramStart"/>
            <w:r w:rsidRPr="00100816">
              <w:rPr>
                <w:rFonts w:ascii="Times New Roman" w:eastAsia="標楷體" w:hAnsi="Times New Roman" w:cs="Times New Roman" w:hint="eastAsia"/>
              </w:rPr>
              <w:t>固定架</w:t>
            </w:r>
            <w:proofErr w:type="gramEnd"/>
            <w:r w:rsidRPr="00100816">
              <w:rPr>
                <w:rFonts w:ascii="Times New Roman" w:eastAsia="標楷體" w:hAnsi="Times New Roman" w:cs="Times New Roman" w:hint="eastAsia"/>
              </w:rPr>
              <w:t>上，並使用鐵鍊</w:t>
            </w:r>
            <w:r w:rsidRPr="00100816">
              <w:rPr>
                <w:rFonts w:ascii="Times New Roman" w:eastAsia="標楷體" w:hAnsi="Times New Roman" w:cs="Times New Roman" w:hint="eastAsia"/>
              </w:rPr>
              <w:t>(</w:t>
            </w:r>
            <w:proofErr w:type="gramStart"/>
            <w:r w:rsidRPr="00100816">
              <w:rPr>
                <w:rFonts w:ascii="Times New Roman" w:eastAsia="標楷體" w:hAnsi="Times New Roman" w:cs="Times New Roman" w:hint="eastAsia"/>
              </w:rPr>
              <w:t>安全</w:t>
            </w:r>
            <w:proofErr w:type="gramEnd"/>
            <w:r w:rsidRPr="00100816">
              <w:rPr>
                <w:rFonts w:ascii="Times New Roman" w:eastAsia="標楷體" w:hAnsi="Times New Roman" w:cs="Times New Roman" w:hint="eastAsia"/>
              </w:rPr>
              <w:t>索</w:t>
            </w:r>
            <w:r w:rsidRPr="00100816">
              <w:rPr>
                <w:rFonts w:ascii="Times New Roman" w:eastAsia="標楷體" w:hAnsi="Times New Roman" w:cs="Times New Roman" w:hint="eastAsia"/>
              </w:rPr>
              <w:t>)</w:t>
            </w:r>
            <w:r w:rsidRPr="00100816">
              <w:rPr>
                <w:rFonts w:ascii="Times New Roman" w:eastAsia="標楷體" w:hAnsi="Times New Roman" w:cs="Times New Roman" w:hint="eastAsia"/>
              </w:rPr>
              <w:t>確實固定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</w:tcPr>
          <w:p w14:paraId="74FD1C8E" w14:textId="77777777" w:rsidR="003072FB" w:rsidRDefault="003072FB" w:rsidP="005A555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5A5558" w:rsidRPr="005A5558">
              <w:rPr>
                <w:rFonts w:ascii="Times New Roman" w:eastAsia="標楷體" w:hAnsi="Times New Roman" w:cs="Times New Roman" w:hint="eastAsia"/>
              </w:rPr>
              <w:t>故障或檢查異常時，應張貼上［停止使用］告示，以免他人誤用。並通知廠商。</w:t>
            </w:r>
          </w:p>
          <w:p w14:paraId="47C9B36A" w14:textId="1F0C518B" w:rsidR="00100816" w:rsidRPr="00100816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100816">
              <w:rPr>
                <w:rFonts w:ascii="Times New Roman" w:eastAsia="標楷體" w:hAnsi="Times New Roman" w:cs="Times New Roman"/>
              </w:rPr>
              <w:t>1-2</w:t>
            </w:r>
            <w:r w:rsidRPr="00100816">
              <w:rPr>
                <w:rFonts w:ascii="Times New Roman" w:eastAsia="標楷體" w:hAnsi="Times New Roman" w:cs="Times New Roman" w:hint="eastAsia"/>
              </w:rPr>
              <w:t>立即連絡廠商更換合格且未過期之鋼瓶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1F8886D2" w14:textId="62DB3DA1" w:rsidR="00100816" w:rsidRPr="00100816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100816">
              <w:rPr>
                <w:rFonts w:ascii="Times New Roman" w:eastAsia="標楷體" w:hAnsi="Times New Roman" w:cs="Times New Roman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100816">
              <w:rPr>
                <w:rFonts w:ascii="Times New Roman" w:eastAsia="標楷體" w:hAnsi="Times New Roman" w:cs="Times New Roman" w:hint="eastAsia"/>
              </w:rPr>
              <w:t>立即用</w:t>
            </w:r>
            <w:proofErr w:type="gramStart"/>
            <w:r w:rsidRPr="00100816">
              <w:rPr>
                <w:rFonts w:ascii="Times New Roman" w:eastAsia="標楷體" w:hAnsi="Times New Roman" w:cs="Times New Roman" w:hint="eastAsia"/>
              </w:rPr>
              <w:t>緊急板手關閉</w:t>
            </w:r>
            <w:proofErr w:type="gramEnd"/>
            <w:r w:rsidRPr="00100816">
              <w:rPr>
                <w:rFonts w:ascii="Times New Roman" w:eastAsia="標楷體" w:hAnsi="Times New Roman" w:cs="Times New Roman" w:hint="eastAsia"/>
              </w:rPr>
              <w:t>鋼瓶閥門。</w:t>
            </w:r>
          </w:p>
          <w:p w14:paraId="269760DC" w14:textId="7467311E" w:rsidR="00100816" w:rsidRPr="005A5558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100816">
              <w:rPr>
                <w:rFonts w:ascii="Times New Roman" w:eastAsia="標楷體" w:hAnsi="Times New Roman" w:cs="Times New Roman" w:hint="eastAsia"/>
              </w:rPr>
              <w:t xml:space="preserve">1-4 </w:t>
            </w:r>
            <w:r w:rsidRPr="00100816">
              <w:rPr>
                <w:rFonts w:ascii="Times New Roman" w:eastAsia="標楷體" w:hAnsi="Times New Roman" w:cs="Times New Roman" w:hint="eastAsia"/>
              </w:rPr>
              <w:t>應固定妥當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3072FB" w:rsidRPr="00F82BD4" w14:paraId="77158837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pct"/>
          </w:tcPr>
          <w:p w14:paraId="74113438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</w:tcPr>
          <w:p w14:paraId="13B84235" w14:textId="678E15A5" w:rsidR="00E45570" w:rsidRDefault="00E45570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Pr="00E45570">
              <w:rPr>
                <w:rFonts w:ascii="Times New Roman" w:eastAsia="標楷體" w:hAnsi="Times New Roman" w:cs="Times New Roman" w:hint="eastAsia"/>
              </w:rPr>
              <w:t>檢查壓力</w:t>
            </w:r>
            <w:proofErr w:type="gramStart"/>
            <w:r w:rsidRPr="00E45570">
              <w:rPr>
                <w:rFonts w:ascii="Times New Roman" w:eastAsia="標楷體" w:hAnsi="Times New Roman" w:cs="Times New Roman" w:hint="eastAsia"/>
              </w:rPr>
              <w:t>錶</w:t>
            </w:r>
            <w:proofErr w:type="gramEnd"/>
            <w:r w:rsidRPr="00E45570">
              <w:rPr>
                <w:rFonts w:ascii="Times New Roman" w:eastAsia="標楷體" w:hAnsi="Times New Roman" w:cs="Times New Roman" w:hint="eastAsia"/>
              </w:rPr>
              <w:t>內氣體是否足夠</w:t>
            </w:r>
          </w:p>
          <w:p w14:paraId="52F48769" w14:textId="6F60A683" w:rsidR="00E45570" w:rsidRDefault="003072FB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E45570">
              <w:rPr>
                <w:rFonts w:ascii="Times New Roman" w:eastAsia="標楷體" w:hAnsi="Times New Roman" w:cs="Times New Roman" w:hint="eastAsia"/>
              </w:rPr>
              <w:t>2</w:t>
            </w:r>
            <w:r w:rsidR="005A5558">
              <w:rPr>
                <w:rFonts w:ascii="Times New Roman" w:eastAsia="標楷體" w:hAnsi="Times New Roman" w:cs="Times New Roman" w:hint="eastAsia"/>
              </w:rPr>
              <w:t>緩慢而小心地打開氣閥。</w:t>
            </w:r>
          </w:p>
          <w:p w14:paraId="3EB37F78" w14:textId="7242B42F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E45570">
              <w:rPr>
                <w:rFonts w:ascii="Times New Roman" w:eastAsia="標楷體" w:hAnsi="Times New Roman" w:cs="Times New Roman" w:hint="eastAsia"/>
              </w:rPr>
              <w:t>3</w:t>
            </w:r>
            <w:r w:rsidR="005A5558">
              <w:rPr>
                <w:rFonts w:ascii="Times New Roman" w:eastAsia="標楷體" w:hAnsi="Times New Roman" w:cs="Times New Roman" w:hint="eastAsia"/>
              </w:rPr>
              <w:t>檢查是否有氣體流動的聲音。</w:t>
            </w:r>
          </w:p>
          <w:p w14:paraId="0ABD1F32" w14:textId="2B3974A5" w:rsidR="003072FB" w:rsidRPr="00F82BD4" w:rsidRDefault="003072FB" w:rsidP="005A555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E45570">
              <w:rPr>
                <w:rFonts w:ascii="Times New Roman" w:eastAsia="標楷體" w:hAnsi="Times New Roman" w:cs="Times New Roman" w:hint="eastAsia"/>
              </w:rPr>
              <w:t>4</w:t>
            </w:r>
            <w:r w:rsidR="005A5558">
              <w:rPr>
                <w:rFonts w:ascii="Times New Roman" w:eastAsia="標楷體" w:hAnsi="Times New Roman" w:cs="Times New Roman" w:hint="eastAsia"/>
              </w:rPr>
              <w:t>調至適當的氣體流速。</w:t>
            </w:r>
          </w:p>
        </w:tc>
        <w:tc>
          <w:tcPr>
            <w:tcW w:w="1121" w:type="pct"/>
            <w:gridSpan w:val="3"/>
          </w:tcPr>
          <w:p w14:paraId="2B2DC1FE" w14:textId="77777777" w:rsidR="003072FB" w:rsidRDefault="003072FB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E45570">
              <w:rPr>
                <w:rFonts w:ascii="Times New Roman" w:eastAsia="標楷體" w:hAnsi="Times New Roman" w:cs="Times New Roman" w:hint="eastAsia"/>
              </w:rPr>
              <w:t>氣體流速過快。</w:t>
            </w:r>
          </w:p>
          <w:p w14:paraId="396413DA" w14:textId="3871F963" w:rsidR="00100816" w:rsidRPr="00F82BD4" w:rsidRDefault="00100816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鋼瓶氣體外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洩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</w:tcPr>
          <w:p w14:paraId="57DBCA60" w14:textId="248A2542" w:rsidR="003072FB" w:rsidRPr="00F82BD4" w:rsidRDefault="003072FB" w:rsidP="00E45570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E45570">
              <w:rPr>
                <w:rFonts w:ascii="Times New Roman" w:eastAsia="標楷體" w:hAnsi="Times New Roman" w:cs="Times New Roman" w:hint="eastAsia"/>
              </w:rPr>
              <w:t>在開關鋼瓶時</w:t>
            </w:r>
            <w:r w:rsidR="00100816">
              <w:rPr>
                <w:rFonts w:ascii="Times New Roman" w:eastAsia="標楷體" w:hAnsi="Times New Roman" w:cs="Times New Roman" w:hint="eastAsia"/>
              </w:rPr>
              <w:t>確實</w:t>
            </w:r>
            <w:r w:rsidR="00E45570">
              <w:rPr>
                <w:rFonts w:ascii="Times New Roman" w:eastAsia="標楷體" w:hAnsi="Times New Roman" w:cs="Times New Roman" w:hint="eastAsia"/>
              </w:rPr>
              <w:t>觀測壓力表變化。</w:t>
            </w:r>
          </w:p>
        </w:tc>
        <w:tc>
          <w:tcPr>
            <w:tcW w:w="1121" w:type="pct"/>
          </w:tcPr>
          <w:p w14:paraId="11A95521" w14:textId="21E9DD2A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E45570" w:rsidRPr="00E45570">
              <w:rPr>
                <w:rFonts w:ascii="Times New Roman" w:eastAsia="標楷體" w:hAnsi="Times New Roman" w:cs="Times New Roman" w:hint="eastAsia"/>
              </w:rPr>
              <w:t>在安全無虞的前提下，立即關閉</w:t>
            </w:r>
            <w:r w:rsidR="00100816">
              <w:rPr>
                <w:rFonts w:ascii="Times New Roman" w:eastAsia="標楷體" w:hAnsi="Times New Roman" w:cs="Times New Roman" w:hint="eastAsia"/>
              </w:rPr>
              <w:t>鋼瓶閥門</w:t>
            </w:r>
            <w:r w:rsidR="00E45570" w:rsidRPr="00E45570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FAE9106" w14:textId="77777777" w:rsidR="00E45570" w:rsidRDefault="00E45570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 w:rsidRPr="00E45570">
              <w:rPr>
                <w:rFonts w:ascii="Times New Roman" w:eastAsia="標楷體" w:hAnsi="Times New Roman" w:cs="Times New Roman" w:hint="eastAsia"/>
              </w:rPr>
              <w:t>開啟門窗使屋內空氣流通。</w:t>
            </w:r>
          </w:p>
          <w:p w14:paraId="25EFAEE7" w14:textId="13E0CA46" w:rsidR="00E45570" w:rsidRPr="00E45570" w:rsidRDefault="00E45570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立即通知實驗室負責人或實驗室管理員。</w:t>
            </w:r>
          </w:p>
        </w:tc>
      </w:tr>
      <w:tr w:rsidR="003072FB" w:rsidRPr="00F82BD4" w14:paraId="52419662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pct"/>
            <w:tcBorders>
              <w:bottom w:val="single" w:sz="4" w:space="0" w:color="auto"/>
            </w:tcBorders>
          </w:tcPr>
          <w:p w14:paraId="10179DF2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092F37CF" w14:textId="77777777" w:rsidR="003072FB" w:rsidRDefault="003072FB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="00100816">
              <w:rPr>
                <w:rFonts w:ascii="Times New Roman" w:eastAsia="標楷體" w:hAnsi="Times New Roman" w:cs="Times New Roman" w:hint="eastAsia"/>
              </w:rPr>
              <w:t>操作</w:t>
            </w:r>
            <w:r w:rsidR="00100816" w:rsidRPr="00100816">
              <w:rPr>
                <w:rFonts w:ascii="Times New Roman" w:eastAsia="標楷體" w:hAnsi="Times New Roman" w:cs="Times New Roman" w:hint="eastAsia"/>
              </w:rPr>
              <w:t>結束後</w:t>
            </w:r>
            <w:r w:rsidR="00100816">
              <w:rPr>
                <w:rFonts w:ascii="Times New Roman" w:eastAsia="標楷體" w:hAnsi="Times New Roman" w:cs="Times New Roman" w:hint="eastAsia"/>
              </w:rPr>
              <w:t>，</w:t>
            </w:r>
            <w:r w:rsidR="00100816" w:rsidRPr="00100816">
              <w:rPr>
                <w:rFonts w:ascii="Times New Roman" w:eastAsia="標楷體" w:hAnsi="Times New Roman" w:cs="Times New Roman" w:hint="eastAsia"/>
              </w:rPr>
              <w:t>關閉鋼瓶</w:t>
            </w:r>
            <w:r w:rsidR="00100816">
              <w:rPr>
                <w:rFonts w:ascii="Times New Roman" w:eastAsia="標楷體" w:hAnsi="Times New Roman" w:cs="Times New Roman" w:hint="eastAsia"/>
              </w:rPr>
              <w:t>閥門。</w:t>
            </w:r>
          </w:p>
          <w:p w14:paraId="50B1261B" w14:textId="2657E694" w:rsidR="00100816" w:rsidRPr="00F82BD4" w:rsidRDefault="00100816" w:rsidP="0010081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蓋上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鋼瓶護帽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3"/>
            <w:tcBorders>
              <w:bottom w:val="single" w:sz="4" w:space="0" w:color="auto"/>
            </w:tcBorders>
          </w:tcPr>
          <w:p w14:paraId="370FA9C2" w14:textId="4B9A4DDD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="00100816">
              <w:rPr>
                <w:rFonts w:ascii="Times New Roman" w:eastAsia="標楷體" w:hAnsi="Times New Roman" w:cs="Times New Roman" w:hint="eastAsia"/>
              </w:rPr>
              <w:t>鋼瓶活動</w:t>
            </w:r>
            <w:proofErr w:type="gramStart"/>
            <w:r w:rsidR="00100816">
              <w:rPr>
                <w:rFonts w:ascii="Times New Roman" w:eastAsia="標楷體" w:hAnsi="Times New Roman" w:cs="Times New Roman" w:hint="eastAsia"/>
              </w:rPr>
              <w:t>板手未</w:t>
            </w:r>
            <w:proofErr w:type="gramEnd"/>
            <w:r w:rsidR="00100816">
              <w:rPr>
                <w:rFonts w:ascii="Times New Roman" w:eastAsia="標楷體" w:hAnsi="Times New Roman" w:cs="Times New Roman" w:hint="eastAsia"/>
              </w:rPr>
              <w:t>從開關取下</w:t>
            </w:r>
          </w:p>
          <w:p w14:paraId="6EF04A0C" w14:textId="40B9F198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 w:rsidR="00100816">
              <w:rPr>
                <w:rFonts w:ascii="Times New Roman" w:eastAsia="標楷體" w:hAnsi="Times New Roman" w:cs="Times New Roman" w:hint="eastAsia"/>
              </w:rPr>
              <w:t>未蓋上</w:t>
            </w:r>
            <w:proofErr w:type="gramStart"/>
            <w:r w:rsidR="00100816">
              <w:rPr>
                <w:rFonts w:ascii="Times New Roman" w:eastAsia="標楷體" w:hAnsi="Times New Roman" w:cs="Times New Roman" w:hint="eastAsia"/>
              </w:rPr>
              <w:t>鋼瓶護帽</w:t>
            </w:r>
            <w:proofErr w:type="gramEnd"/>
            <w:r w:rsidR="00100816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13558EA5" w14:textId="3E3E9A14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="00100816">
              <w:rPr>
                <w:rFonts w:ascii="Times New Roman" w:eastAsia="標楷體" w:hAnsi="Times New Roman" w:cs="Times New Roman" w:hint="eastAsia"/>
              </w:rPr>
              <w:t>確實於作業後檢查，並於鋼瓶旁設立配件置放位置。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544E1327" w14:textId="367EFAAE" w:rsidR="003072FB" w:rsidRPr="00100816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</w:p>
        </w:tc>
      </w:tr>
      <w:tr w:rsidR="001866F7" w:rsidRPr="00F82BD4" w14:paraId="27516B55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D7CE13" w14:textId="44E2C345" w:rsidR="001866F7" w:rsidRPr="00F82BD4" w:rsidRDefault="001866F7" w:rsidP="001866F7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實驗室負責人：</w:t>
            </w:r>
            <w:r>
              <w:rPr>
                <w:rFonts w:ascii="Times New Roman" w:eastAsia="標楷體" w:hAnsi="Times New Roman" w:cs="Times New Roman"/>
                <w:szCs w:val="24"/>
              </w:rPr>
              <w:t>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099DCC" w14:textId="6122BC6D" w:rsidR="001866F7" w:rsidRPr="00F82BD4" w:rsidRDefault="001866F7" w:rsidP="001866F7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>
              <w:rPr>
                <w:rFonts w:ascii="Times New Roman" w:eastAsia="標楷體" w:hAnsi="Times New Roman" w:cs="Times New Roman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F76E5A" w14:textId="78139A3A" w:rsidR="001866F7" w:rsidRPr="00F82BD4" w:rsidRDefault="001866F7" w:rsidP="001866F7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>
              <w:rPr>
                <w:rFonts w:ascii="Times New Roman" w:eastAsia="標楷體" w:hAnsi="Times New Roman" w:cs="Times New Roman"/>
                <w:szCs w:val="24"/>
              </w:rPr>
              <w:t>2024/00/00</w:t>
            </w:r>
          </w:p>
        </w:tc>
      </w:tr>
    </w:tbl>
    <w:p w14:paraId="798F6049" w14:textId="77777777" w:rsidR="00EB36E8" w:rsidRPr="00E426F5" w:rsidRDefault="00EB36E8"/>
    <w:sectPr w:rsidR="00EB36E8" w:rsidRPr="00E426F5" w:rsidSect="0047158A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B46A9D" w14:textId="77777777" w:rsidR="0027178C" w:rsidRDefault="0027178C" w:rsidP="00A35D82">
      <w:r>
        <w:separator/>
      </w:r>
    </w:p>
  </w:endnote>
  <w:endnote w:type="continuationSeparator" w:id="0">
    <w:p w14:paraId="6246CBCA" w14:textId="77777777" w:rsidR="0027178C" w:rsidRDefault="0027178C" w:rsidP="00A35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E5821" w14:textId="77777777" w:rsidR="0027178C" w:rsidRDefault="0027178C" w:rsidP="00A35D82">
      <w:r>
        <w:separator/>
      </w:r>
    </w:p>
  </w:footnote>
  <w:footnote w:type="continuationSeparator" w:id="0">
    <w:p w14:paraId="007A9925" w14:textId="77777777" w:rsidR="0027178C" w:rsidRDefault="0027178C" w:rsidP="00A35D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5014F"/>
    <w:multiLevelType w:val="hybridMultilevel"/>
    <w:tmpl w:val="BA82C5A0"/>
    <w:lvl w:ilvl="0" w:tplc="BA2EF1D2">
      <w:start w:val="1"/>
      <w:numFmt w:val="decimal"/>
      <w:lvlText w:val="%1-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3B12F93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6DB578D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558"/>
    <w:rsid w:val="00100816"/>
    <w:rsid w:val="001137FD"/>
    <w:rsid w:val="00131AF2"/>
    <w:rsid w:val="001866F7"/>
    <w:rsid w:val="00204F92"/>
    <w:rsid w:val="002506BA"/>
    <w:rsid w:val="00256418"/>
    <w:rsid w:val="00261444"/>
    <w:rsid w:val="0027178C"/>
    <w:rsid w:val="003072FB"/>
    <w:rsid w:val="0031635B"/>
    <w:rsid w:val="00380735"/>
    <w:rsid w:val="003A461F"/>
    <w:rsid w:val="003B0370"/>
    <w:rsid w:val="003F4EF8"/>
    <w:rsid w:val="004028E0"/>
    <w:rsid w:val="00430F65"/>
    <w:rsid w:val="0047158A"/>
    <w:rsid w:val="0047533B"/>
    <w:rsid w:val="00525ECA"/>
    <w:rsid w:val="00583CD1"/>
    <w:rsid w:val="005A5558"/>
    <w:rsid w:val="005F5A5E"/>
    <w:rsid w:val="006A5528"/>
    <w:rsid w:val="007749D0"/>
    <w:rsid w:val="008556C5"/>
    <w:rsid w:val="00A06599"/>
    <w:rsid w:val="00A15998"/>
    <w:rsid w:val="00A35D82"/>
    <w:rsid w:val="00A50866"/>
    <w:rsid w:val="00AD3EF8"/>
    <w:rsid w:val="00AF46B9"/>
    <w:rsid w:val="00AF5338"/>
    <w:rsid w:val="00C5268B"/>
    <w:rsid w:val="00C74A5A"/>
    <w:rsid w:val="00D152AE"/>
    <w:rsid w:val="00D34D78"/>
    <w:rsid w:val="00D47DF3"/>
    <w:rsid w:val="00E40563"/>
    <w:rsid w:val="00E426F5"/>
    <w:rsid w:val="00E45570"/>
    <w:rsid w:val="00EB36E8"/>
    <w:rsid w:val="00F5174B"/>
    <w:rsid w:val="00F8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42635"/>
  <w15:chartTrackingRefBased/>
  <w15:docId w15:val="{734194F8-AFE9-43F6-91E2-8A404C926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35D8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35D82"/>
    <w:rPr>
      <w:sz w:val="20"/>
      <w:szCs w:val="20"/>
    </w:rPr>
  </w:style>
  <w:style w:type="paragraph" w:styleId="a7">
    <w:name w:val="List Paragraph"/>
    <w:basedOn w:val="a"/>
    <w:uiPriority w:val="34"/>
    <w:qFormat/>
    <w:rsid w:val="00D34D7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872;&#23433;&#30456;&#38364;\&#23433;&#20840;&#20316;&#26989;&#27161;&#28310;\&#23433;&#20840;&#20316;&#26989;&#27161;&#28310;%20-%20&#31354;&#30333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安全作業標準 - 空白</Template>
  <TotalTime>0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2024-11-13T08:47:00Z</dcterms:created>
  <dcterms:modified xsi:type="dcterms:W3CDTF">2024-11-13T08:47:00Z</dcterms:modified>
</cp:coreProperties>
</file>